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7C5F4" w14:textId="385E9496" w:rsidR="00FD7D2C" w:rsidRDefault="00E52CAD" w:rsidP="00FD7D2C">
      <w:pPr>
        <w:jc w:val="right"/>
        <w:rPr>
          <w:rFonts w:ascii="Arial" w:hAnsi="Arial" w:cs="Arial"/>
          <w:b/>
          <w:noProof/>
          <w:sz w:val="52"/>
          <w:szCs w:val="56"/>
        </w:rPr>
      </w:pPr>
      <w:r>
        <w:rPr>
          <w:rFonts w:ascii="Arial" w:hAnsi="Arial" w:cs="Arial"/>
          <w:b/>
          <w:noProof/>
          <w:sz w:val="56"/>
          <w:szCs w:val="56"/>
        </w:rPr>
        <w:drawing>
          <wp:anchor distT="0" distB="0" distL="114300" distR="114300" simplePos="0" relativeHeight="251658240" behindDoc="0" locked="0" layoutInCell="1" allowOverlap="1" wp14:anchorId="0252C9DE" wp14:editId="3D16F57B">
            <wp:simplePos x="0" y="0"/>
            <wp:positionH relativeFrom="margin">
              <wp:posOffset>76200</wp:posOffset>
            </wp:positionH>
            <wp:positionV relativeFrom="margin">
              <wp:posOffset>38100</wp:posOffset>
            </wp:positionV>
            <wp:extent cx="1945005" cy="8597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5005" cy="859790"/>
                    </a:xfrm>
                    <a:prstGeom prst="rect">
                      <a:avLst/>
                    </a:prstGeom>
                    <a:noFill/>
                  </pic:spPr>
                </pic:pic>
              </a:graphicData>
            </a:graphic>
          </wp:anchor>
        </w:drawing>
      </w:r>
      <w:r w:rsidR="00F12C0F">
        <w:rPr>
          <w:rFonts w:ascii="Arial" w:hAnsi="Arial" w:cs="Arial"/>
          <w:b/>
          <w:noProof/>
          <w:sz w:val="52"/>
          <w:szCs w:val="56"/>
        </w:rPr>
        <w:t>Call for 20</w:t>
      </w:r>
      <w:r w:rsidR="00272D27">
        <w:rPr>
          <w:rFonts w:ascii="Arial" w:hAnsi="Arial" w:cs="Arial"/>
          <w:b/>
          <w:noProof/>
          <w:sz w:val="52"/>
          <w:szCs w:val="56"/>
        </w:rPr>
        <w:t>2</w:t>
      </w:r>
      <w:r w:rsidR="003468AE">
        <w:rPr>
          <w:rFonts w:ascii="Arial" w:hAnsi="Arial" w:cs="Arial"/>
          <w:b/>
          <w:noProof/>
          <w:sz w:val="52"/>
          <w:szCs w:val="56"/>
        </w:rPr>
        <w:t>6</w:t>
      </w:r>
      <w:r w:rsidR="00FD7D2C">
        <w:rPr>
          <w:rFonts w:ascii="Arial" w:hAnsi="Arial" w:cs="Arial"/>
          <w:b/>
          <w:noProof/>
          <w:sz w:val="52"/>
          <w:szCs w:val="56"/>
        </w:rPr>
        <w:t xml:space="preserve"> NCCL </w:t>
      </w:r>
    </w:p>
    <w:p w14:paraId="12321196" w14:textId="77777777" w:rsidR="002B4DAE" w:rsidRPr="001D65D8" w:rsidRDefault="00FD7D2C" w:rsidP="00FD7D2C">
      <w:pPr>
        <w:jc w:val="right"/>
        <w:rPr>
          <w:rFonts w:ascii="Arial" w:hAnsi="Arial" w:cs="Arial"/>
          <w:b/>
          <w:noProof/>
          <w:sz w:val="52"/>
          <w:szCs w:val="56"/>
        </w:rPr>
      </w:pPr>
      <w:r>
        <w:rPr>
          <w:rFonts w:ascii="Arial" w:hAnsi="Arial" w:cs="Arial"/>
          <w:b/>
          <w:noProof/>
          <w:sz w:val="52"/>
          <w:szCs w:val="56"/>
        </w:rPr>
        <w:t>Convener Applications</w:t>
      </w:r>
      <w:r w:rsidR="00A57B15">
        <w:rPr>
          <w:rFonts w:ascii="Arial" w:hAnsi="Arial" w:cs="Arial"/>
          <w:b/>
          <w:noProof/>
          <w:sz w:val="52"/>
          <w:szCs w:val="56"/>
        </w:rPr>
        <w:t xml:space="preserve"> </w:t>
      </w:r>
    </w:p>
    <w:p w14:paraId="25D96935" w14:textId="77777777" w:rsidR="00E52CAD" w:rsidRPr="001D65D8" w:rsidRDefault="00E52CAD">
      <w:pPr>
        <w:rPr>
          <w:noProof/>
          <w:sz w:val="22"/>
        </w:rPr>
      </w:pPr>
    </w:p>
    <w:p w14:paraId="14F0A8D2" w14:textId="679A1E53" w:rsidR="003406DD" w:rsidRDefault="00F75519" w:rsidP="00E52CAD">
      <w:pPr>
        <w:pBdr>
          <w:top w:val="single" w:sz="4" w:space="3" w:color="auto"/>
        </w:pBdr>
        <w:jc w:val="center"/>
        <w:rPr>
          <w:rFonts w:ascii="Arial" w:hAnsi="Arial" w:cs="Arial"/>
          <w:b/>
          <w:sz w:val="20"/>
          <w:szCs w:val="20"/>
        </w:rPr>
      </w:pPr>
      <w:r w:rsidRPr="00A56EF9">
        <w:rPr>
          <w:rFonts w:ascii="Arial" w:hAnsi="Arial" w:cs="Arial"/>
          <w:b/>
          <w:sz w:val="20"/>
          <w:szCs w:val="20"/>
        </w:rPr>
        <w:t>April</w:t>
      </w:r>
      <w:r w:rsidR="005A514B" w:rsidRPr="00A56EF9">
        <w:rPr>
          <w:rFonts w:ascii="Arial" w:hAnsi="Arial" w:cs="Arial"/>
          <w:b/>
          <w:sz w:val="20"/>
          <w:szCs w:val="20"/>
        </w:rPr>
        <w:t xml:space="preserve"> </w:t>
      </w:r>
      <w:r w:rsidR="003468AE">
        <w:rPr>
          <w:rFonts w:ascii="Arial" w:hAnsi="Arial" w:cs="Arial"/>
          <w:b/>
          <w:sz w:val="20"/>
          <w:szCs w:val="20"/>
        </w:rPr>
        <w:t>23-25, 2026</w:t>
      </w:r>
      <w:r w:rsidR="005A514B" w:rsidRPr="00A56EF9">
        <w:rPr>
          <w:rFonts w:ascii="Arial" w:hAnsi="Arial" w:cs="Arial"/>
          <w:b/>
          <w:sz w:val="20"/>
          <w:szCs w:val="20"/>
        </w:rPr>
        <w:t xml:space="preserve"> </w:t>
      </w:r>
      <w:r w:rsidR="003406DD" w:rsidRPr="00A56EF9">
        <w:rPr>
          <w:rFonts w:ascii="Arial" w:hAnsi="Arial" w:cs="Arial"/>
          <w:b/>
          <w:sz w:val="20"/>
          <w:szCs w:val="20"/>
        </w:rPr>
        <w:t xml:space="preserve">— National Conference of Constituency Leaders — </w:t>
      </w:r>
      <w:r w:rsidR="003468AE">
        <w:rPr>
          <w:rFonts w:ascii="Arial" w:hAnsi="Arial" w:cs="Arial"/>
          <w:b/>
          <w:sz w:val="20"/>
          <w:szCs w:val="20"/>
        </w:rPr>
        <w:t xml:space="preserve">Location: </w:t>
      </w:r>
      <w:r w:rsidR="008F6094">
        <w:rPr>
          <w:rFonts w:ascii="Arial" w:hAnsi="Arial" w:cs="Arial"/>
          <w:b/>
          <w:sz w:val="20"/>
          <w:szCs w:val="20"/>
        </w:rPr>
        <w:t>Pending</w:t>
      </w:r>
    </w:p>
    <w:p w14:paraId="3DBA1D97" w14:textId="47E9D14A" w:rsidR="000E733F" w:rsidRPr="00DF6F26" w:rsidRDefault="000E733F" w:rsidP="000E733F">
      <w:pPr>
        <w:pBdr>
          <w:top w:val="single" w:sz="4" w:space="3" w:color="auto"/>
        </w:pBdr>
        <w:jc w:val="center"/>
        <w:rPr>
          <w:rFonts w:ascii="Arial" w:hAnsi="Arial" w:cs="Arial"/>
          <w:b/>
          <w:i/>
          <w:iCs/>
          <w:sz w:val="20"/>
          <w:szCs w:val="20"/>
        </w:rPr>
      </w:pPr>
    </w:p>
    <w:p w14:paraId="6F8948F8" w14:textId="77777777" w:rsidR="003406DD" w:rsidRDefault="003406DD" w:rsidP="00E52CAD">
      <w:pPr>
        <w:pBdr>
          <w:top w:val="single" w:sz="4" w:space="3" w:color="auto"/>
        </w:pBdr>
        <w:jc w:val="center"/>
        <w:rPr>
          <w:rFonts w:ascii="Arial" w:hAnsi="Arial" w:cs="Arial"/>
          <w:b/>
          <w:sz w:val="27"/>
          <w:szCs w:val="27"/>
        </w:rPr>
      </w:pPr>
    </w:p>
    <w:p w14:paraId="00C13348" w14:textId="77777777" w:rsidR="00E52CAD" w:rsidRPr="009853CB" w:rsidRDefault="00FD7D2C" w:rsidP="00E52CAD">
      <w:pPr>
        <w:pBdr>
          <w:top w:val="single" w:sz="4" w:space="3" w:color="auto"/>
        </w:pBdr>
        <w:jc w:val="center"/>
        <w:rPr>
          <w:rFonts w:ascii="Arial" w:hAnsi="Arial" w:cs="Arial"/>
          <w:b/>
          <w:szCs w:val="26"/>
        </w:rPr>
      </w:pPr>
      <w:r w:rsidRPr="009853CB">
        <w:rPr>
          <w:rFonts w:ascii="Arial" w:hAnsi="Arial" w:cs="Arial"/>
          <w:b/>
          <w:szCs w:val="26"/>
        </w:rPr>
        <w:t>Rapid Response Requested</w:t>
      </w:r>
    </w:p>
    <w:p w14:paraId="0ED8F4E6" w14:textId="77777777" w:rsidR="00E52CAD" w:rsidRPr="009853CB" w:rsidRDefault="00E52CAD" w:rsidP="009741AC">
      <w:pPr>
        <w:rPr>
          <w:rFonts w:ascii="Arial" w:hAnsi="Arial" w:cs="Arial"/>
          <w:b/>
          <w:sz w:val="20"/>
          <w:szCs w:val="20"/>
        </w:rPr>
      </w:pPr>
    </w:p>
    <w:p w14:paraId="3437E7AF" w14:textId="3A7925BE" w:rsidR="00FD7D2C" w:rsidRPr="009853CB" w:rsidRDefault="00FD7D2C" w:rsidP="00FD7D2C">
      <w:pPr>
        <w:rPr>
          <w:rFonts w:ascii="Arial" w:hAnsi="Arial" w:cs="Arial"/>
          <w:sz w:val="20"/>
          <w:szCs w:val="20"/>
        </w:rPr>
      </w:pPr>
      <w:r w:rsidRPr="009853CB">
        <w:rPr>
          <w:rFonts w:ascii="Arial" w:hAnsi="Arial" w:cs="Arial"/>
          <w:sz w:val="20"/>
          <w:szCs w:val="20"/>
        </w:rPr>
        <w:t>Are you interested in serving as the</w:t>
      </w:r>
      <w:r w:rsidR="00272D27">
        <w:rPr>
          <w:rFonts w:ascii="Arial" w:hAnsi="Arial" w:cs="Arial"/>
          <w:sz w:val="20"/>
          <w:szCs w:val="20"/>
        </w:rPr>
        <w:t xml:space="preserve"> Conference Convener for the 202</w:t>
      </w:r>
      <w:r w:rsidR="008F6094">
        <w:rPr>
          <w:rFonts w:ascii="Arial" w:hAnsi="Arial" w:cs="Arial"/>
          <w:sz w:val="20"/>
          <w:szCs w:val="20"/>
        </w:rPr>
        <w:t>6</w:t>
      </w:r>
      <w:r w:rsidRPr="009853CB">
        <w:rPr>
          <w:rFonts w:ascii="Arial" w:hAnsi="Arial" w:cs="Arial"/>
          <w:sz w:val="20"/>
          <w:szCs w:val="20"/>
        </w:rPr>
        <w:t xml:space="preserve"> National Conference of Constituency Leaders (NCCL)? </w:t>
      </w:r>
      <w:r w:rsidR="004466CC" w:rsidRPr="009853CB">
        <w:rPr>
          <w:rFonts w:ascii="Arial" w:hAnsi="Arial" w:cs="Arial"/>
          <w:sz w:val="20"/>
          <w:szCs w:val="20"/>
        </w:rPr>
        <w:t>Submit your application and supporting documents i</w:t>
      </w:r>
      <w:r w:rsidRPr="009853CB">
        <w:rPr>
          <w:rFonts w:ascii="Arial" w:hAnsi="Arial" w:cs="Arial"/>
          <w:sz w:val="20"/>
          <w:szCs w:val="20"/>
        </w:rPr>
        <w:t>f you meet the qualifications listed below</w:t>
      </w:r>
      <w:r w:rsidR="004466CC" w:rsidRPr="009853CB">
        <w:rPr>
          <w:rFonts w:ascii="Arial" w:hAnsi="Arial" w:cs="Arial"/>
          <w:sz w:val="20"/>
          <w:szCs w:val="20"/>
        </w:rPr>
        <w:t>. For more information, contact</w:t>
      </w:r>
      <w:r w:rsidRPr="009853CB">
        <w:rPr>
          <w:rFonts w:ascii="Arial" w:hAnsi="Arial" w:cs="Arial"/>
          <w:sz w:val="20"/>
          <w:szCs w:val="20"/>
        </w:rPr>
        <w:t xml:space="preserve"> </w:t>
      </w:r>
      <w:r w:rsidR="006A6698">
        <w:rPr>
          <w:rFonts w:ascii="Arial" w:hAnsi="Arial" w:cs="Arial"/>
          <w:sz w:val="20"/>
          <w:szCs w:val="20"/>
        </w:rPr>
        <w:t>Stacy Wymer</w:t>
      </w:r>
      <w:r w:rsidRPr="009853CB">
        <w:rPr>
          <w:rFonts w:ascii="Arial" w:hAnsi="Arial" w:cs="Arial"/>
          <w:sz w:val="20"/>
          <w:szCs w:val="20"/>
        </w:rPr>
        <w:t xml:space="preserve"> at </w:t>
      </w:r>
      <w:hyperlink r:id="rId11" w:history="1">
        <w:r w:rsidR="004F6204" w:rsidRPr="005D2623">
          <w:rPr>
            <w:rStyle w:val="Hyperlink"/>
            <w:rFonts w:ascii="Arial" w:hAnsi="Arial" w:cs="Arial"/>
            <w:sz w:val="20"/>
            <w:szCs w:val="20"/>
          </w:rPr>
          <w:t>swymer@aafp.org</w:t>
        </w:r>
      </w:hyperlink>
      <w:r w:rsidR="00F12C0F" w:rsidRPr="009853CB">
        <w:rPr>
          <w:rFonts w:ascii="Arial" w:hAnsi="Arial" w:cs="Arial"/>
          <w:sz w:val="20"/>
          <w:szCs w:val="20"/>
        </w:rPr>
        <w:t xml:space="preserve"> </w:t>
      </w:r>
      <w:r w:rsidR="004466CC" w:rsidRPr="009853CB">
        <w:rPr>
          <w:rFonts w:ascii="Arial" w:hAnsi="Arial" w:cs="Arial"/>
          <w:sz w:val="20"/>
          <w:szCs w:val="20"/>
        </w:rPr>
        <w:t xml:space="preserve">or 800-274-2237, ext. </w:t>
      </w:r>
      <w:r w:rsidR="00334A55">
        <w:rPr>
          <w:rFonts w:ascii="Arial" w:hAnsi="Arial" w:cs="Arial"/>
          <w:sz w:val="20"/>
          <w:szCs w:val="20"/>
        </w:rPr>
        <w:t>6391</w:t>
      </w:r>
      <w:r w:rsidRPr="009853CB">
        <w:rPr>
          <w:rFonts w:ascii="Arial" w:hAnsi="Arial" w:cs="Arial"/>
          <w:sz w:val="20"/>
          <w:szCs w:val="20"/>
        </w:rPr>
        <w:t xml:space="preserve">. </w:t>
      </w:r>
    </w:p>
    <w:p w14:paraId="5FBFF888" w14:textId="77777777" w:rsidR="00FD7D2C" w:rsidRPr="009853CB" w:rsidRDefault="00FD7D2C" w:rsidP="00FD7D2C">
      <w:pPr>
        <w:rPr>
          <w:rFonts w:ascii="Arial" w:hAnsi="Arial" w:cs="Arial"/>
          <w:sz w:val="20"/>
          <w:szCs w:val="20"/>
        </w:rPr>
      </w:pPr>
    </w:p>
    <w:p w14:paraId="62AE5454" w14:textId="77777777" w:rsidR="00FD7D2C" w:rsidRPr="009853CB" w:rsidRDefault="00FD7D2C" w:rsidP="00FD7D2C">
      <w:pPr>
        <w:rPr>
          <w:rFonts w:ascii="Arial" w:hAnsi="Arial" w:cs="Arial"/>
          <w:b/>
          <w:sz w:val="20"/>
          <w:szCs w:val="20"/>
        </w:rPr>
      </w:pPr>
      <w:r w:rsidRPr="009853CB">
        <w:rPr>
          <w:rFonts w:ascii="Arial" w:hAnsi="Arial" w:cs="Arial"/>
          <w:b/>
          <w:sz w:val="20"/>
          <w:szCs w:val="20"/>
        </w:rPr>
        <w:t>ROLE OF NCCL CONVENER:</w:t>
      </w:r>
    </w:p>
    <w:p w14:paraId="54E617A5" w14:textId="77777777" w:rsidR="00FD7D2C" w:rsidRPr="009853CB" w:rsidRDefault="00FD7D2C" w:rsidP="004466CC">
      <w:pPr>
        <w:numPr>
          <w:ilvl w:val="0"/>
          <w:numId w:val="3"/>
        </w:numPr>
        <w:tabs>
          <w:tab w:val="clear" w:pos="720"/>
          <w:tab w:val="num" w:pos="450"/>
        </w:tabs>
        <w:ind w:left="450" w:hanging="270"/>
        <w:rPr>
          <w:rFonts w:ascii="Arial" w:hAnsi="Arial" w:cs="Arial"/>
          <w:sz w:val="20"/>
          <w:szCs w:val="20"/>
        </w:rPr>
      </w:pPr>
      <w:r w:rsidRPr="009853CB">
        <w:rPr>
          <w:rFonts w:ascii="Arial" w:hAnsi="Arial" w:cs="Arial"/>
          <w:sz w:val="20"/>
          <w:szCs w:val="20"/>
        </w:rPr>
        <w:t>Chair NCCL Advisory Group (eight constituency Co-Conveners – including six Member Constituency Delegates, two New Physicians Delegates, two AMA-YPS Delegates, New Physician Board member, Member Constituencies Discussion Leader, and Commission on Membership &amp; Member Services Chair)</w:t>
      </w:r>
    </w:p>
    <w:p w14:paraId="1A25FBD2" w14:textId="77777777" w:rsidR="00FD7D2C" w:rsidRPr="009853CB" w:rsidRDefault="00FD7D2C" w:rsidP="004466CC">
      <w:pPr>
        <w:numPr>
          <w:ilvl w:val="0"/>
          <w:numId w:val="3"/>
        </w:numPr>
        <w:tabs>
          <w:tab w:val="clear" w:pos="720"/>
          <w:tab w:val="num" w:pos="450"/>
        </w:tabs>
        <w:ind w:left="450" w:hanging="270"/>
        <w:rPr>
          <w:rFonts w:ascii="Arial" w:hAnsi="Arial" w:cs="Arial"/>
          <w:sz w:val="20"/>
          <w:szCs w:val="20"/>
        </w:rPr>
      </w:pPr>
      <w:r w:rsidRPr="009853CB">
        <w:rPr>
          <w:rFonts w:ascii="Arial" w:hAnsi="Arial" w:cs="Arial"/>
          <w:sz w:val="20"/>
          <w:szCs w:val="20"/>
        </w:rPr>
        <w:t>Serve as leadership for the member constituencies and communicate actively on the member constituency listservs, promoting NCCL and relevant issues</w:t>
      </w:r>
    </w:p>
    <w:p w14:paraId="3E3A69D3" w14:textId="0A96DBA6" w:rsidR="00FD7D2C" w:rsidRPr="009853CB" w:rsidRDefault="00FD7D2C" w:rsidP="004466CC">
      <w:pPr>
        <w:numPr>
          <w:ilvl w:val="0"/>
          <w:numId w:val="3"/>
        </w:numPr>
        <w:tabs>
          <w:tab w:val="clear" w:pos="720"/>
          <w:tab w:val="num" w:pos="450"/>
        </w:tabs>
        <w:ind w:left="450" w:hanging="270"/>
        <w:rPr>
          <w:rFonts w:ascii="Arial" w:hAnsi="Arial" w:cs="Arial"/>
          <w:sz w:val="20"/>
          <w:szCs w:val="20"/>
        </w:rPr>
      </w:pPr>
      <w:r w:rsidRPr="009853CB">
        <w:rPr>
          <w:rFonts w:ascii="Arial" w:hAnsi="Arial" w:cs="Arial"/>
          <w:sz w:val="20"/>
          <w:szCs w:val="20"/>
        </w:rPr>
        <w:t>Work with AAFP staff on all aspects of planning NCCL</w:t>
      </w:r>
    </w:p>
    <w:p w14:paraId="61FAA8E1" w14:textId="77777777" w:rsidR="00FD7D2C" w:rsidRPr="009853CB" w:rsidRDefault="00FD7D2C" w:rsidP="004466CC">
      <w:pPr>
        <w:numPr>
          <w:ilvl w:val="0"/>
          <w:numId w:val="3"/>
        </w:numPr>
        <w:tabs>
          <w:tab w:val="clear" w:pos="720"/>
          <w:tab w:val="num" w:pos="450"/>
        </w:tabs>
        <w:ind w:left="450" w:hanging="270"/>
        <w:rPr>
          <w:rFonts w:ascii="Arial" w:hAnsi="Arial" w:cs="Arial"/>
          <w:sz w:val="20"/>
          <w:szCs w:val="20"/>
        </w:rPr>
      </w:pPr>
      <w:r w:rsidRPr="009853CB">
        <w:rPr>
          <w:rFonts w:ascii="Arial" w:hAnsi="Arial" w:cs="Arial"/>
          <w:sz w:val="20"/>
          <w:szCs w:val="20"/>
        </w:rPr>
        <w:t xml:space="preserve">Communicate with AAFP chapters to promote </w:t>
      </w:r>
      <w:r w:rsidR="004466CC" w:rsidRPr="009853CB">
        <w:rPr>
          <w:rFonts w:ascii="Arial" w:hAnsi="Arial" w:cs="Arial"/>
          <w:sz w:val="20"/>
          <w:szCs w:val="20"/>
        </w:rPr>
        <w:t xml:space="preserve">value of </w:t>
      </w:r>
      <w:r w:rsidRPr="009853CB">
        <w:rPr>
          <w:rFonts w:ascii="Arial" w:hAnsi="Arial" w:cs="Arial"/>
          <w:sz w:val="20"/>
          <w:szCs w:val="20"/>
        </w:rPr>
        <w:t>NCCL and encourage representation</w:t>
      </w:r>
    </w:p>
    <w:p w14:paraId="682DA8C9" w14:textId="77777777" w:rsidR="00FD7D2C" w:rsidRPr="009853CB" w:rsidRDefault="00FD7D2C" w:rsidP="004466CC">
      <w:pPr>
        <w:numPr>
          <w:ilvl w:val="0"/>
          <w:numId w:val="3"/>
        </w:numPr>
        <w:tabs>
          <w:tab w:val="clear" w:pos="720"/>
          <w:tab w:val="num" w:pos="450"/>
        </w:tabs>
        <w:ind w:left="450" w:hanging="270"/>
        <w:rPr>
          <w:rFonts w:ascii="Arial" w:hAnsi="Arial" w:cs="Arial"/>
          <w:sz w:val="20"/>
          <w:szCs w:val="20"/>
        </w:rPr>
      </w:pPr>
      <w:r w:rsidRPr="009853CB">
        <w:rPr>
          <w:rFonts w:ascii="Arial" w:hAnsi="Arial" w:cs="Arial"/>
          <w:sz w:val="20"/>
          <w:szCs w:val="20"/>
        </w:rPr>
        <w:t>Oversee conference business and serve as Chair of NCCL Business Sessions</w:t>
      </w:r>
      <w:r w:rsidR="004466CC" w:rsidRPr="009853CB">
        <w:rPr>
          <w:rFonts w:ascii="Arial" w:hAnsi="Arial" w:cs="Arial"/>
          <w:sz w:val="20"/>
          <w:szCs w:val="20"/>
        </w:rPr>
        <w:t>, requiring working knowledge of parliamentary procedure</w:t>
      </w:r>
    </w:p>
    <w:p w14:paraId="3AB11A2F" w14:textId="77777777" w:rsidR="00FD7D2C" w:rsidRPr="009853CB" w:rsidRDefault="00FD7D2C" w:rsidP="004466CC">
      <w:pPr>
        <w:numPr>
          <w:ilvl w:val="0"/>
          <w:numId w:val="3"/>
        </w:numPr>
        <w:tabs>
          <w:tab w:val="clear" w:pos="720"/>
          <w:tab w:val="num" w:pos="450"/>
        </w:tabs>
        <w:ind w:left="450" w:hanging="270"/>
        <w:rPr>
          <w:rFonts w:ascii="Arial" w:hAnsi="Arial" w:cs="Arial"/>
          <w:sz w:val="20"/>
          <w:szCs w:val="20"/>
        </w:rPr>
      </w:pPr>
      <w:r w:rsidRPr="009853CB">
        <w:rPr>
          <w:rFonts w:ascii="Arial" w:hAnsi="Arial" w:cs="Arial"/>
          <w:sz w:val="20"/>
          <w:szCs w:val="20"/>
        </w:rPr>
        <w:t>Mentor the Convener-Elect</w:t>
      </w:r>
    </w:p>
    <w:p w14:paraId="37465DE2" w14:textId="77777777" w:rsidR="00FD7D2C" w:rsidRPr="009853CB" w:rsidRDefault="00FD7D2C" w:rsidP="004466CC">
      <w:pPr>
        <w:numPr>
          <w:ilvl w:val="0"/>
          <w:numId w:val="3"/>
        </w:numPr>
        <w:tabs>
          <w:tab w:val="clear" w:pos="720"/>
          <w:tab w:val="num" w:pos="450"/>
        </w:tabs>
        <w:ind w:left="450" w:hanging="270"/>
        <w:rPr>
          <w:rFonts w:ascii="Arial" w:hAnsi="Arial" w:cs="Arial"/>
          <w:sz w:val="20"/>
          <w:szCs w:val="20"/>
        </w:rPr>
      </w:pPr>
      <w:r w:rsidRPr="009853CB">
        <w:rPr>
          <w:rFonts w:ascii="Arial" w:hAnsi="Arial" w:cs="Arial"/>
          <w:sz w:val="20"/>
          <w:szCs w:val="20"/>
        </w:rPr>
        <w:t>Appoint Reference and Tellers Committee members</w:t>
      </w:r>
    </w:p>
    <w:p w14:paraId="2464046F" w14:textId="4D35BF3B" w:rsidR="00FD7D2C" w:rsidRPr="009853CB" w:rsidRDefault="00FD7D2C" w:rsidP="004466CC">
      <w:pPr>
        <w:numPr>
          <w:ilvl w:val="0"/>
          <w:numId w:val="3"/>
        </w:numPr>
        <w:tabs>
          <w:tab w:val="clear" w:pos="720"/>
          <w:tab w:val="num" w:pos="450"/>
        </w:tabs>
        <w:ind w:left="450" w:hanging="270"/>
        <w:rPr>
          <w:rFonts w:ascii="Arial" w:hAnsi="Arial" w:cs="Arial"/>
          <w:sz w:val="20"/>
          <w:szCs w:val="20"/>
        </w:rPr>
      </w:pPr>
      <w:r w:rsidRPr="009853CB">
        <w:rPr>
          <w:rFonts w:ascii="Arial" w:hAnsi="Arial" w:cs="Arial"/>
          <w:sz w:val="20"/>
          <w:szCs w:val="20"/>
        </w:rPr>
        <w:t>Moderate and participate in work of NCCL Congress of Delegates representatives (20</w:t>
      </w:r>
      <w:r w:rsidR="007666B6">
        <w:rPr>
          <w:rFonts w:ascii="Arial" w:hAnsi="Arial" w:cs="Arial"/>
          <w:sz w:val="20"/>
          <w:szCs w:val="20"/>
        </w:rPr>
        <w:t>2</w:t>
      </w:r>
      <w:r w:rsidR="00EA6BA1">
        <w:rPr>
          <w:rFonts w:ascii="Arial" w:hAnsi="Arial" w:cs="Arial"/>
          <w:sz w:val="20"/>
          <w:szCs w:val="20"/>
        </w:rPr>
        <w:t>5</w:t>
      </w:r>
      <w:r w:rsidRPr="009853CB">
        <w:rPr>
          <w:rFonts w:ascii="Arial" w:hAnsi="Arial" w:cs="Arial"/>
          <w:sz w:val="20"/>
          <w:szCs w:val="20"/>
        </w:rPr>
        <w:t xml:space="preserve">—reimbursement available for outgoing Convener only); </w:t>
      </w:r>
      <w:r w:rsidR="00334A55">
        <w:rPr>
          <w:rFonts w:ascii="Arial" w:hAnsi="Arial" w:cs="Arial"/>
          <w:sz w:val="20"/>
          <w:szCs w:val="20"/>
        </w:rPr>
        <w:t xml:space="preserve">present pre-recorded </w:t>
      </w:r>
      <w:r w:rsidRPr="009853CB">
        <w:rPr>
          <w:rFonts w:ascii="Arial" w:hAnsi="Arial" w:cs="Arial"/>
          <w:sz w:val="20"/>
          <w:szCs w:val="20"/>
        </w:rPr>
        <w:t xml:space="preserve">greetings </w:t>
      </w:r>
      <w:r w:rsidR="00334A55">
        <w:rPr>
          <w:rFonts w:ascii="Arial" w:hAnsi="Arial" w:cs="Arial"/>
          <w:sz w:val="20"/>
          <w:szCs w:val="20"/>
        </w:rPr>
        <w:t xml:space="preserve">to </w:t>
      </w:r>
      <w:r w:rsidRPr="009853CB">
        <w:rPr>
          <w:rFonts w:ascii="Arial" w:hAnsi="Arial" w:cs="Arial"/>
          <w:sz w:val="20"/>
          <w:szCs w:val="20"/>
        </w:rPr>
        <w:t>the 20</w:t>
      </w:r>
      <w:r w:rsidR="00272D27">
        <w:rPr>
          <w:rFonts w:ascii="Arial" w:hAnsi="Arial" w:cs="Arial"/>
          <w:sz w:val="20"/>
          <w:szCs w:val="20"/>
        </w:rPr>
        <w:t>2</w:t>
      </w:r>
      <w:r w:rsidR="00EA6BA1">
        <w:rPr>
          <w:rFonts w:ascii="Arial" w:hAnsi="Arial" w:cs="Arial"/>
          <w:sz w:val="20"/>
          <w:szCs w:val="20"/>
        </w:rPr>
        <w:t>6</w:t>
      </w:r>
      <w:r w:rsidRPr="009853CB">
        <w:rPr>
          <w:rFonts w:ascii="Arial" w:hAnsi="Arial" w:cs="Arial"/>
          <w:sz w:val="20"/>
          <w:szCs w:val="20"/>
        </w:rPr>
        <w:t xml:space="preserve"> Congress of Delegates</w:t>
      </w:r>
    </w:p>
    <w:p w14:paraId="2C0AE107" w14:textId="77777777" w:rsidR="00FD7D2C" w:rsidRPr="009853CB" w:rsidRDefault="00FD7D2C" w:rsidP="00FD7D2C">
      <w:pPr>
        <w:rPr>
          <w:rFonts w:ascii="Arial" w:hAnsi="Arial" w:cs="Arial"/>
          <w:b/>
          <w:sz w:val="20"/>
          <w:szCs w:val="20"/>
        </w:rPr>
      </w:pPr>
    </w:p>
    <w:p w14:paraId="3867A70E" w14:textId="77777777" w:rsidR="00FD7D2C" w:rsidRPr="009853CB" w:rsidRDefault="00FD7D2C" w:rsidP="00FD7D2C">
      <w:pPr>
        <w:rPr>
          <w:rFonts w:ascii="Arial" w:hAnsi="Arial" w:cs="Arial"/>
          <w:b/>
          <w:sz w:val="20"/>
          <w:szCs w:val="20"/>
        </w:rPr>
      </w:pPr>
      <w:r w:rsidRPr="009853CB">
        <w:rPr>
          <w:rFonts w:ascii="Arial" w:hAnsi="Arial" w:cs="Arial"/>
          <w:b/>
          <w:sz w:val="20"/>
          <w:szCs w:val="20"/>
        </w:rPr>
        <w:t>QUALIFICATIONS:</w:t>
      </w:r>
    </w:p>
    <w:p w14:paraId="7B8091EF" w14:textId="216FAFE7" w:rsidR="00FD7D2C" w:rsidRPr="009853CB" w:rsidRDefault="00FD7D2C" w:rsidP="004466CC">
      <w:pPr>
        <w:numPr>
          <w:ilvl w:val="0"/>
          <w:numId w:val="1"/>
        </w:numPr>
        <w:tabs>
          <w:tab w:val="clear" w:pos="720"/>
          <w:tab w:val="num" w:pos="450"/>
        </w:tabs>
        <w:ind w:left="450" w:hanging="270"/>
        <w:rPr>
          <w:rFonts w:ascii="Arial" w:hAnsi="Arial" w:cs="Arial"/>
          <w:sz w:val="20"/>
          <w:szCs w:val="20"/>
        </w:rPr>
      </w:pPr>
      <w:r w:rsidRPr="009853CB">
        <w:rPr>
          <w:rFonts w:ascii="Arial" w:hAnsi="Arial" w:cs="Arial"/>
          <w:sz w:val="20"/>
          <w:szCs w:val="20"/>
        </w:rPr>
        <w:t>Must meet a constituency definition at the time of the meeting he/she will convene (20</w:t>
      </w:r>
      <w:r w:rsidR="00272D27">
        <w:rPr>
          <w:rFonts w:ascii="Arial" w:hAnsi="Arial" w:cs="Arial"/>
          <w:sz w:val="20"/>
          <w:szCs w:val="20"/>
        </w:rPr>
        <w:t>2</w:t>
      </w:r>
      <w:r w:rsidR="00EA6BA1">
        <w:rPr>
          <w:rFonts w:ascii="Arial" w:hAnsi="Arial" w:cs="Arial"/>
          <w:sz w:val="20"/>
          <w:szCs w:val="20"/>
        </w:rPr>
        <w:t>6</w:t>
      </w:r>
      <w:r w:rsidRPr="009853CB">
        <w:rPr>
          <w:rFonts w:ascii="Arial" w:hAnsi="Arial" w:cs="Arial"/>
          <w:sz w:val="20"/>
          <w:szCs w:val="20"/>
        </w:rPr>
        <w:t xml:space="preserve"> NCCL will take place </w:t>
      </w:r>
      <w:r w:rsidR="00F75519" w:rsidRPr="000E733F">
        <w:rPr>
          <w:rFonts w:ascii="Arial" w:hAnsi="Arial" w:cs="Arial"/>
          <w:sz w:val="20"/>
          <w:szCs w:val="20"/>
        </w:rPr>
        <w:t xml:space="preserve">April </w:t>
      </w:r>
      <w:r w:rsidR="00EA6BA1">
        <w:rPr>
          <w:rFonts w:ascii="Arial" w:hAnsi="Arial" w:cs="Arial"/>
          <w:sz w:val="20"/>
          <w:szCs w:val="20"/>
        </w:rPr>
        <w:t>23-25, 2026</w:t>
      </w:r>
      <w:r w:rsidR="000E733F">
        <w:rPr>
          <w:rFonts w:ascii="Arial" w:hAnsi="Arial" w:cs="Arial"/>
          <w:sz w:val="20"/>
          <w:szCs w:val="20"/>
        </w:rPr>
        <w:t xml:space="preserve"> </w:t>
      </w:r>
      <w:r w:rsidR="000E733F" w:rsidRPr="000E733F">
        <w:rPr>
          <w:rFonts w:ascii="Arial" w:hAnsi="Arial" w:cs="Arial"/>
          <w:i/>
          <w:iCs/>
          <w:sz w:val="20"/>
          <w:szCs w:val="20"/>
        </w:rPr>
        <w:t>(</w:t>
      </w:r>
      <w:r w:rsidR="00EA6BA1">
        <w:rPr>
          <w:rFonts w:ascii="Arial" w:hAnsi="Arial" w:cs="Arial"/>
          <w:i/>
          <w:iCs/>
          <w:sz w:val="20"/>
          <w:szCs w:val="20"/>
        </w:rPr>
        <w:t>Location is</w:t>
      </w:r>
      <w:r w:rsidR="000E733F" w:rsidRPr="000E733F">
        <w:rPr>
          <w:rFonts w:ascii="Arial" w:hAnsi="Arial" w:cs="Arial"/>
          <w:i/>
          <w:iCs/>
          <w:sz w:val="20"/>
          <w:szCs w:val="20"/>
        </w:rPr>
        <w:t xml:space="preserve"> pending final contract approval</w:t>
      </w:r>
      <w:r w:rsidRPr="000E733F">
        <w:rPr>
          <w:rFonts w:ascii="Arial" w:hAnsi="Arial" w:cs="Arial"/>
          <w:i/>
          <w:iCs/>
          <w:sz w:val="20"/>
          <w:szCs w:val="20"/>
        </w:rPr>
        <w:t>)</w:t>
      </w:r>
    </w:p>
    <w:p w14:paraId="0E6B7377" w14:textId="0847EC13" w:rsidR="00FD7D2C" w:rsidRPr="009853CB" w:rsidRDefault="00FD7D2C" w:rsidP="004466CC">
      <w:pPr>
        <w:numPr>
          <w:ilvl w:val="0"/>
          <w:numId w:val="1"/>
        </w:numPr>
        <w:tabs>
          <w:tab w:val="clear" w:pos="720"/>
          <w:tab w:val="num" w:pos="450"/>
        </w:tabs>
        <w:ind w:left="450" w:hanging="270"/>
        <w:rPr>
          <w:rFonts w:ascii="Arial" w:hAnsi="Arial" w:cs="Arial"/>
          <w:sz w:val="20"/>
          <w:szCs w:val="20"/>
        </w:rPr>
      </w:pPr>
      <w:r w:rsidRPr="009853CB">
        <w:rPr>
          <w:rFonts w:ascii="Arial" w:hAnsi="Arial" w:cs="Arial"/>
          <w:sz w:val="20"/>
          <w:szCs w:val="20"/>
        </w:rPr>
        <w:t>Cannot be a constituency delegate at the 20</w:t>
      </w:r>
      <w:r w:rsidR="007666B6">
        <w:rPr>
          <w:rFonts w:ascii="Arial" w:hAnsi="Arial" w:cs="Arial"/>
          <w:sz w:val="20"/>
          <w:szCs w:val="20"/>
        </w:rPr>
        <w:t>2</w:t>
      </w:r>
      <w:r w:rsidR="003E734B">
        <w:rPr>
          <w:rFonts w:ascii="Arial" w:hAnsi="Arial" w:cs="Arial"/>
          <w:sz w:val="20"/>
          <w:szCs w:val="20"/>
        </w:rPr>
        <w:t>5</w:t>
      </w:r>
      <w:r w:rsidRPr="009853CB">
        <w:rPr>
          <w:rFonts w:ascii="Arial" w:hAnsi="Arial" w:cs="Arial"/>
          <w:sz w:val="20"/>
          <w:szCs w:val="20"/>
        </w:rPr>
        <w:t xml:space="preserve"> or 20</w:t>
      </w:r>
      <w:r w:rsidR="0033700F">
        <w:rPr>
          <w:rFonts w:ascii="Arial" w:hAnsi="Arial" w:cs="Arial"/>
          <w:sz w:val="20"/>
          <w:szCs w:val="20"/>
        </w:rPr>
        <w:t>2</w:t>
      </w:r>
      <w:r w:rsidR="003E734B">
        <w:rPr>
          <w:rFonts w:ascii="Arial" w:hAnsi="Arial" w:cs="Arial"/>
          <w:sz w:val="20"/>
          <w:szCs w:val="20"/>
        </w:rPr>
        <w:t>6</w:t>
      </w:r>
      <w:r w:rsidRPr="009853CB">
        <w:rPr>
          <w:rFonts w:ascii="Arial" w:hAnsi="Arial" w:cs="Arial"/>
          <w:sz w:val="20"/>
          <w:szCs w:val="20"/>
        </w:rPr>
        <w:t xml:space="preserve"> Congress of Delegates </w:t>
      </w:r>
    </w:p>
    <w:p w14:paraId="3633A212" w14:textId="77777777" w:rsidR="00A11AA8" w:rsidRPr="00A11AA8" w:rsidRDefault="00A11AA8" w:rsidP="00A11AA8">
      <w:pPr>
        <w:pStyle w:val="ListParagraph"/>
        <w:numPr>
          <w:ilvl w:val="0"/>
          <w:numId w:val="1"/>
        </w:numPr>
        <w:tabs>
          <w:tab w:val="clear" w:pos="720"/>
          <w:tab w:val="num" w:pos="450"/>
        </w:tabs>
        <w:ind w:left="450" w:hanging="270"/>
        <w:rPr>
          <w:rFonts w:ascii="Arial" w:hAnsi="Arial" w:cs="Arial"/>
          <w:sz w:val="20"/>
          <w:szCs w:val="20"/>
        </w:rPr>
      </w:pPr>
      <w:r w:rsidRPr="00A11AA8">
        <w:rPr>
          <w:rFonts w:ascii="Arial" w:hAnsi="Arial" w:cs="Arial"/>
          <w:sz w:val="20"/>
          <w:szCs w:val="20"/>
        </w:rPr>
        <w:t xml:space="preserve">Must have attended the NCCL or Annual Chapter Leader Forum within the past three years and must have previously served as a Co-Convener or Delegate or Alternate Delegate for the Member Constituencies or New Physicians. </w:t>
      </w:r>
    </w:p>
    <w:p w14:paraId="75DD6B18" w14:textId="2A7ACA8B" w:rsidR="00A11AA8" w:rsidRPr="00A11AA8" w:rsidRDefault="00A11AA8" w:rsidP="00A11AA8">
      <w:pPr>
        <w:pStyle w:val="ListParagraph"/>
        <w:numPr>
          <w:ilvl w:val="0"/>
          <w:numId w:val="1"/>
        </w:numPr>
        <w:tabs>
          <w:tab w:val="clear" w:pos="720"/>
          <w:tab w:val="left" w:pos="450"/>
          <w:tab w:val="num" w:pos="540"/>
        </w:tabs>
        <w:ind w:left="540"/>
        <w:rPr>
          <w:rFonts w:ascii="Arial" w:hAnsi="Arial" w:cs="Arial"/>
          <w:sz w:val="20"/>
          <w:szCs w:val="20"/>
        </w:rPr>
      </w:pPr>
      <w:r w:rsidRPr="00A11AA8">
        <w:rPr>
          <w:rFonts w:ascii="Arial" w:hAnsi="Arial" w:cs="Arial"/>
          <w:sz w:val="20"/>
          <w:szCs w:val="20"/>
        </w:rPr>
        <w:t>Must attend 202</w:t>
      </w:r>
      <w:r w:rsidR="003E734B">
        <w:rPr>
          <w:rFonts w:ascii="Arial" w:hAnsi="Arial" w:cs="Arial"/>
          <w:sz w:val="20"/>
          <w:szCs w:val="20"/>
        </w:rPr>
        <w:t>5</w:t>
      </w:r>
      <w:r w:rsidRPr="00A11AA8">
        <w:rPr>
          <w:rFonts w:ascii="Arial" w:hAnsi="Arial" w:cs="Arial"/>
          <w:sz w:val="20"/>
          <w:szCs w:val="20"/>
        </w:rPr>
        <w:t xml:space="preserve"> NCCL and cannot run for any office at the 202</w:t>
      </w:r>
      <w:r w:rsidR="003E734B">
        <w:rPr>
          <w:rFonts w:ascii="Arial" w:hAnsi="Arial" w:cs="Arial"/>
          <w:sz w:val="20"/>
          <w:szCs w:val="20"/>
        </w:rPr>
        <w:t>5</w:t>
      </w:r>
      <w:r w:rsidRPr="00A11AA8">
        <w:rPr>
          <w:rFonts w:ascii="Arial" w:hAnsi="Arial" w:cs="Arial"/>
          <w:sz w:val="20"/>
          <w:szCs w:val="20"/>
        </w:rPr>
        <w:t xml:space="preserve"> or 202</w:t>
      </w:r>
      <w:r w:rsidR="003E734B">
        <w:rPr>
          <w:rFonts w:ascii="Arial" w:hAnsi="Arial" w:cs="Arial"/>
          <w:sz w:val="20"/>
          <w:szCs w:val="20"/>
        </w:rPr>
        <w:t>6</w:t>
      </w:r>
      <w:r w:rsidRPr="00A11AA8">
        <w:rPr>
          <w:rFonts w:ascii="Arial" w:hAnsi="Arial" w:cs="Arial"/>
          <w:sz w:val="20"/>
          <w:szCs w:val="20"/>
        </w:rPr>
        <w:t xml:space="preserve"> NCCL</w:t>
      </w:r>
    </w:p>
    <w:p w14:paraId="4A6280C3" w14:textId="77777777" w:rsidR="00A11AA8" w:rsidRPr="00A11AA8" w:rsidRDefault="00A11AA8" w:rsidP="00A11AA8">
      <w:pPr>
        <w:rPr>
          <w:rFonts w:ascii="Arial" w:hAnsi="Arial" w:cs="Arial"/>
          <w:sz w:val="20"/>
          <w:szCs w:val="20"/>
        </w:rPr>
      </w:pPr>
    </w:p>
    <w:p w14:paraId="722D04DD" w14:textId="77777777" w:rsidR="00FD7D2C" w:rsidRPr="009853CB" w:rsidRDefault="00FD7D2C" w:rsidP="00FD7D2C">
      <w:pPr>
        <w:rPr>
          <w:rFonts w:ascii="Arial" w:hAnsi="Arial" w:cs="Arial"/>
          <w:b/>
          <w:sz w:val="20"/>
          <w:szCs w:val="20"/>
        </w:rPr>
      </w:pPr>
      <w:r w:rsidRPr="009853CB">
        <w:rPr>
          <w:rFonts w:ascii="Arial" w:hAnsi="Arial" w:cs="Arial"/>
          <w:b/>
          <w:sz w:val="20"/>
          <w:szCs w:val="20"/>
        </w:rPr>
        <w:t>APPLICATION REQUIREMENTS:</w:t>
      </w:r>
    </w:p>
    <w:p w14:paraId="44207A49" w14:textId="77777777" w:rsidR="00FD7D2C" w:rsidRPr="009853CB" w:rsidRDefault="00FD7D2C" w:rsidP="004466CC">
      <w:pPr>
        <w:numPr>
          <w:ilvl w:val="0"/>
          <w:numId w:val="2"/>
        </w:numPr>
        <w:tabs>
          <w:tab w:val="clear" w:pos="720"/>
          <w:tab w:val="num" w:pos="450"/>
        </w:tabs>
        <w:ind w:left="450" w:hanging="270"/>
        <w:rPr>
          <w:rFonts w:ascii="Arial" w:hAnsi="Arial" w:cs="Arial"/>
          <w:sz w:val="20"/>
          <w:szCs w:val="20"/>
        </w:rPr>
      </w:pPr>
      <w:r w:rsidRPr="009853CB">
        <w:rPr>
          <w:rFonts w:ascii="Arial" w:hAnsi="Arial" w:cs="Arial"/>
          <w:sz w:val="20"/>
          <w:szCs w:val="20"/>
        </w:rPr>
        <w:t>Official fact sheet (limited to 3 typed pages)</w:t>
      </w:r>
    </w:p>
    <w:p w14:paraId="2D0020DB" w14:textId="77777777" w:rsidR="00FD7D2C" w:rsidRPr="009853CB" w:rsidRDefault="00FD7D2C" w:rsidP="004466CC">
      <w:pPr>
        <w:numPr>
          <w:ilvl w:val="0"/>
          <w:numId w:val="2"/>
        </w:numPr>
        <w:tabs>
          <w:tab w:val="clear" w:pos="720"/>
          <w:tab w:val="num" w:pos="450"/>
        </w:tabs>
        <w:ind w:left="450" w:hanging="270"/>
        <w:rPr>
          <w:rFonts w:ascii="Arial" w:hAnsi="Arial" w:cs="Arial"/>
          <w:sz w:val="20"/>
          <w:szCs w:val="20"/>
        </w:rPr>
      </w:pPr>
      <w:r w:rsidRPr="009853CB">
        <w:rPr>
          <w:rFonts w:ascii="Arial" w:hAnsi="Arial" w:cs="Arial"/>
          <w:sz w:val="20"/>
          <w:szCs w:val="20"/>
        </w:rPr>
        <w:t>Curriculum vitae (limited to 2 pages)</w:t>
      </w:r>
    </w:p>
    <w:p w14:paraId="78F93F55" w14:textId="77777777" w:rsidR="00FD7D2C" w:rsidRPr="009853CB" w:rsidRDefault="00FD7D2C" w:rsidP="004466CC">
      <w:pPr>
        <w:numPr>
          <w:ilvl w:val="0"/>
          <w:numId w:val="2"/>
        </w:numPr>
        <w:tabs>
          <w:tab w:val="clear" w:pos="720"/>
          <w:tab w:val="num" w:pos="450"/>
        </w:tabs>
        <w:ind w:left="450" w:hanging="270"/>
        <w:rPr>
          <w:rFonts w:ascii="Arial" w:hAnsi="Arial" w:cs="Arial"/>
          <w:sz w:val="20"/>
          <w:szCs w:val="20"/>
        </w:rPr>
      </w:pPr>
      <w:r w:rsidRPr="009853CB">
        <w:rPr>
          <w:rFonts w:ascii="Arial" w:hAnsi="Arial" w:cs="Arial"/>
          <w:sz w:val="20"/>
          <w:szCs w:val="20"/>
        </w:rPr>
        <w:t>Letter of support from chapter executive, documenting chapter involvement and experience</w:t>
      </w:r>
    </w:p>
    <w:p w14:paraId="0CFF8E8D" w14:textId="77777777" w:rsidR="00FD7D2C" w:rsidRPr="009853CB" w:rsidRDefault="00FD7D2C" w:rsidP="00FD7D2C">
      <w:pPr>
        <w:rPr>
          <w:rFonts w:ascii="Arial" w:hAnsi="Arial" w:cs="Arial"/>
          <w:sz w:val="20"/>
          <w:szCs w:val="20"/>
        </w:rPr>
      </w:pPr>
    </w:p>
    <w:p w14:paraId="430C75A3" w14:textId="77777777" w:rsidR="00FD7D2C" w:rsidRPr="009853CB" w:rsidRDefault="00FD7D2C" w:rsidP="00FD7D2C">
      <w:pPr>
        <w:rPr>
          <w:rFonts w:ascii="Arial" w:hAnsi="Arial" w:cs="Arial"/>
          <w:b/>
          <w:sz w:val="20"/>
          <w:szCs w:val="20"/>
        </w:rPr>
      </w:pPr>
      <w:r w:rsidRPr="009853CB">
        <w:rPr>
          <w:rFonts w:ascii="Arial" w:hAnsi="Arial" w:cs="Arial"/>
          <w:b/>
          <w:sz w:val="20"/>
          <w:szCs w:val="20"/>
        </w:rPr>
        <w:t>SELECTION PROCESS:</w:t>
      </w:r>
    </w:p>
    <w:p w14:paraId="240FDE75" w14:textId="606D68ED" w:rsidR="00FD7D2C" w:rsidRDefault="00A11AA8" w:rsidP="00FD7D2C">
      <w:pPr>
        <w:rPr>
          <w:rFonts w:ascii="Arial" w:hAnsi="Arial" w:cs="Arial"/>
          <w:sz w:val="20"/>
          <w:szCs w:val="20"/>
        </w:rPr>
      </w:pPr>
      <w:r w:rsidRPr="00A11AA8">
        <w:rPr>
          <w:rFonts w:ascii="Arial" w:hAnsi="Arial" w:cs="Arial"/>
          <w:sz w:val="20"/>
          <w:szCs w:val="20"/>
        </w:rPr>
        <w:t>The 202</w:t>
      </w:r>
      <w:r w:rsidR="003E734B">
        <w:rPr>
          <w:rFonts w:ascii="Arial" w:hAnsi="Arial" w:cs="Arial"/>
          <w:sz w:val="20"/>
          <w:szCs w:val="20"/>
        </w:rPr>
        <w:t>6</w:t>
      </w:r>
      <w:r w:rsidRPr="00A11AA8">
        <w:rPr>
          <w:rFonts w:ascii="Arial" w:hAnsi="Arial" w:cs="Arial"/>
          <w:sz w:val="20"/>
          <w:szCs w:val="20"/>
        </w:rPr>
        <w:t xml:space="preserve"> Convener will be elected at the 202</w:t>
      </w:r>
      <w:r w:rsidR="003E734B">
        <w:rPr>
          <w:rFonts w:ascii="Arial" w:hAnsi="Arial" w:cs="Arial"/>
          <w:sz w:val="20"/>
          <w:szCs w:val="20"/>
        </w:rPr>
        <w:t>5</w:t>
      </w:r>
      <w:r w:rsidRPr="00A11AA8">
        <w:rPr>
          <w:rFonts w:ascii="Arial" w:hAnsi="Arial" w:cs="Arial"/>
          <w:sz w:val="20"/>
          <w:szCs w:val="20"/>
        </w:rPr>
        <w:t xml:space="preserve"> NCCL. The Commission on Membership and Member Services will determine no more than three candidates to be submitted as the slate for NCCL Convener to the Board Chair for ratification. The Board Chair-approved candidates will present five-minute speeches for the position of Convener to the NCCL body during the Joint Session Caucus on Thursday afternoon in addition to a brief question and answer session. Only NCCL Chapter Delegates will be allowed to cast a ballot in the NCCL Convener election. The candidates will be notified immediately of the election results by the NCCL Convener to facilitate the mentoring process at the current NCCL. A formal announcement of the winner will be held during lunch on Friday.</w:t>
      </w:r>
    </w:p>
    <w:p w14:paraId="69927A22" w14:textId="77777777" w:rsidR="00A11AA8" w:rsidRPr="009853CB" w:rsidRDefault="00A11AA8" w:rsidP="00FD7D2C">
      <w:pPr>
        <w:rPr>
          <w:rFonts w:ascii="Arial" w:hAnsi="Arial" w:cs="Arial"/>
          <w:b/>
          <w:sz w:val="20"/>
          <w:szCs w:val="20"/>
        </w:rPr>
      </w:pPr>
    </w:p>
    <w:p w14:paraId="0FD5E6B4" w14:textId="77777777" w:rsidR="00FD7D2C" w:rsidRPr="009853CB" w:rsidRDefault="00FD7D2C" w:rsidP="00FD7D2C">
      <w:pPr>
        <w:rPr>
          <w:rFonts w:ascii="Arial" w:hAnsi="Arial" w:cs="Arial"/>
          <w:b/>
          <w:sz w:val="20"/>
          <w:szCs w:val="20"/>
        </w:rPr>
      </w:pPr>
      <w:r w:rsidRPr="009853CB">
        <w:rPr>
          <w:rFonts w:ascii="Arial" w:hAnsi="Arial" w:cs="Arial"/>
          <w:b/>
          <w:sz w:val="20"/>
          <w:szCs w:val="20"/>
        </w:rPr>
        <w:t>DEADLINE:</w:t>
      </w:r>
    </w:p>
    <w:p w14:paraId="1C0043B6" w14:textId="57BA5DD7" w:rsidR="00E52CAD" w:rsidRDefault="00FD7D2C" w:rsidP="00FD7D2C">
      <w:pPr>
        <w:rPr>
          <w:rFonts w:ascii="Arial" w:hAnsi="Arial" w:cs="Arial"/>
          <w:sz w:val="20"/>
          <w:szCs w:val="20"/>
        </w:rPr>
      </w:pPr>
      <w:r w:rsidRPr="009853CB">
        <w:rPr>
          <w:rFonts w:ascii="Arial" w:hAnsi="Arial" w:cs="Arial"/>
          <w:sz w:val="20"/>
          <w:szCs w:val="20"/>
        </w:rPr>
        <w:t xml:space="preserve">Close of business on </w:t>
      </w:r>
      <w:r w:rsidR="008F6094">
        <w:rPr>
          <w:rFonts w:ascii="Arial" w:hAnsi="Arial" w:cs="Arial"/>
          <w:b/>
          <w:sz w:val="20"/>
          <w:szCs w:val="20"/>
        </w:rPr>
        <w:t>Monday</w:t>
      </w:r>
      <w:r w:rsidR="00F75519">
        <w:rPr>
          <w:rFonts w:ascii="Arial" w:hAnsi="Arial" w:cs="Arial"/>
          <w:b/>
          <w:sz w:val="20"/>
          <w:szCs w:val="20"/>
        </w:rPr>
        <w:t xml:space="preserve">, December </w:t>
      </w:r>
      <w:r w:rsidR="008F6094">
        <w:rPr>
          <w:rFonts w:ascii="Arial" w:hAnsi="Arial" w:cs="Arial"/>
          <w:b/>
          <w:sz w:val="20"/>
          <w:szCs w:val="20"/>
        </w:rPr>
        <w:t>2</w:t>
      </w:r>
      <w:r w:rsidR="00F75519">
        <w:rPr>
          <w:rFonts w:ascii="Arial" w:hAnsi="Arial" w:cs="Arial"/>
          <w:b/>
          <w:sz w:val="20"/>
          <w:szCs w:val="20"/>
        </w:rPr>
        <w:t>, 202</w:t>
      </w:r>
      <w:r w:rsidR="008F6094">
        <w:rPr>
          <w:rFonts w:ascii="Arial" w:hAnsi="Arial" w:cs="Arial"/>
          <w:b/>
          <w:sz w:val="20"/>
          <w:szCs w:val="20"/>
        </w:rPr>
        <w:t>4</w:t>
      </w:r>
      <w:r w:rsidRPr="009853CB">
        <w:rPr>
          <w:rFonts w:ascii="Arial" w:hAnsi="Arial" w:cs="Arial"/>
          <w:b/>
          <w:sz w:val="20"/>
          <w:szCs w:val="20"/>
        </w:rPr>
        <w:t>.</w:t>
      </w:r>
      <w:r w:rsidRPr="009853CB">
        <w:rPr>
          <w:rFonts w:ascii="Arial" w:hAnsi="Arial" w:cs="Arial"/>
          <w:sz w:val="20"/>
          <w:szCs w:val="20"/>
        </w:rPr>
        <w:t xml:space="preserve"> </w:t>
      </w:r>
      <w:r w:rsidR="00DB04CD">
        <w:rPr>
          <w:rFonts w:ascii="Arial" w:hAnsi="Arial" w:cs="Arial"/>
          <w:sz w:val="20"/>
          <w:szCs w:val="20"/>
        </w:rPr>
        <w:t xml:space="preserve">Late applications will not be accepted. </w:t>
      </w:r>
      <w:r w:rsidRPr="009853CB">
        <w:rPr>
          <w:rFonts w:ascii="Arial" w:hAnsi="Arial" w:cs="Arial"/>
          <w:sz w:val="20"/>
          <w:szCs w:val="20"/>
        </w:rPr>
        <w:t xml:space="preserve">Applicants will be notified of selection no later than </w:t>
      </w:r>
      <w:r w:rsidR="00F75519">
        <w:rPr>
          <w:rFonts w:ascii="Arial" w:hAnsi="Arial" w:cs="Arial"/>
          <w:sz w:val="20"/>
          <w:szCs w:val="20"/>
        </w:rPr>
        <w:t xml:space="preserve">February </w:t>
      </w:r>
      <w:r w:rsidR="00700023">
        <w:rPr>
          <w:rFonts w:ascii="Arial" w:hAnsi="Arial" w:cs="Arial"/>
          <w:sz w:val="20"/>
          <w:szCs w:val="20"/>
        </w:rPr>
        <w:t>7</w:t>
      </w:r>
      <w:r w:rsidR="00334A55">
        <w:rPr>
          <w:rFonts w:ascii="Arial" w:hAnsi="Arial" w:cs="Arial"/>
          <w:sz w:val="20"/>
          <w:szCs w:val="20"/>
        </w:rPr>
        <w:t>, 202</w:t>
      </w:r>
      <w:r w:rsidR="00700023">
        <w:rPr>
          <w:rFonts w:ascii="Arial" w:hAnsi="Arial" w:cs="Arial"/>
          <w:sz w:val="20"/>
          <w:szCs w:val="20"/>
        </w:rPr>
        <w:t>5</w:t>
      </w:r>
    </w:p>
    <w:p w14:paraId="5132590F" w14:textId="77777777" w:rsidR="009853CB" w:rsidRDefault="009853CB" w:rsidP="00FD7D2C">
      <w:pPr>
        <w:rPr>
          <w:rFonts w:ascii="Arial" w:hAnsi="Arial" w:cs="Arial"/>
          <w:sz w:val="20"/>
          <w:szCs w:val="20"/>
        </w:rPr>
      </w:pPr>
    </w:p>
    <w:p w14:paraId="138F7A48" w14:textId="11A94196" w:rsidR="009853CB" w:rsidRPr="009853CB" w:rsidRDefault="009853CB" w:rsidP="00FD7D2C">
      <w:pPr>
        <w:rPr>
          <w:rFonts w:ascii="Arial" w:hAnsi="Arial" w:cs="Arial"/>
          <w:sz w:val="20"/>
          <w:szCs w:val="20"/>
        </w:rPr>
      </w:pPr>
      <w:r w:rsidRPr="009853CB">
        <w:rPr>
          <w:rFonts w:ascii="Arial" w:hAnsi="Arial" w:cs="Arial"/>
          <w:b/>
          <w:sz w:val="20"/>
          <w:szCs w:val="20"/>
        </w:rPr>
        <w:t xml:space="preserve">Submit completed applications </w:t>
      </w:r>
      <w:r w:rsidR="00F75519">
        <w:rPr>
          <w:rFonts w:ascii="Arial" w:hAnsi="Arial" w:cs="Arial"/>
          <w:b/>
          <w:sz w:val="20"/>
          <w:szCs w:val="20"/>
        </w:rPr>
        <w:t xml:space="preserve">to: </w:t>
      </w:r>
      <w:r w:rsidR="00EB07E3">
        <w:rPr>
          <w:rFonts w:ascii="Arial" w:hAnsi="Arial" w:cs="Arial"/>
          <w:bCs/>
          <w:sz w:val="20"/>
          <w:szCs w:val="20"/>
        </w:rPr>
        <w:t>Stacy Wymer, CAE</w:t>
      </w:r>
      <w:r w:rsidR="00F75519" w:rsidRPr="00F75519">
        <w:rPr>
          <w:rFonts w:ascii="Arial" w:hAnsi="Arial" w:cs="Arial"/>
          <w:bCs/>
          <w:sz w:val="20"/>
          <w:szCs w:val="20"/>
        </w:rPr>
        <w:t>,</w:t>
      </w:r>
      <w:r w:rsidR="00F75519">
        <w:rPr>
          <w:rFonts w:ascii="Arial" w:hAnsi="Arial" w:cs="Arial"/>
          <w:b/>
          <w:sz w:val="20"/>
          <w:szCs w:val="20"/>
        </w:rPr>
        <w:t xml:space="preserve"> </w:t>
      </w:r>
      <w:r w:rsidR="00EB07E3">
        <w:rPr>
          <w:rFonts w:ascii="Arial" w:hAnsi="Arial" w:cs="Arial"/>
          <w:sz w:val="20"/>
          <w:szCs w:val="20"/>
        </w:rPr>
        <w:t>Director, Governance</w:t>
      </w:r>
      <w:r>
        <w:rPr>
          <w:rFonts w:ascii="Arial" w:hAnsi="Arial" w:cs="Arial"/>
          <w:sz w:val="20"/>
          <w:szCs w:val="20"/>
        </w:rPr>
        <w:t xml:space="preserve">, AAFP, 11400 Tomahawk Creek Parkway, Leawood, KS 66211. Email: </w:t>
      </w:r>
      <w:hyperlink r:id="rId12" w:history="1">
        <w:r w:rsidR="00EB07E3" w:rsidRPr="00AF6B13">
          <w:rPr>
            <w:rStyle w:val="Hyperlink"/>
            <w:rFonts w:ascii="Arial" w:hAnsi="Arial" w:cs="Arial"/>
            <w:sz w:val="20"/>
            <w:szCs w:val="20"/>
          </w:rPr>
          <w:t>swymer@aafp.org</w:t>
        </w:r>
      </w:hyperlink>
      <w:r>
        <w:rPr>
          <w:rFonts w:ascii="Arial" w:hAnsi="Arial" w:cs="Arial"/>
          <w:sz w:val="20"/>
          <w:szCs w:val="20"/>
        </w:rPr>
        <w:t>.</w:t>
      </w:r>
    </w:p>
    <w:sectPr w:rsidR="009853CB" w:rsidRPr="009853CB" w:rsidSect="003406DD">
      <w:footerReference w:type="default" r:id="rId13"/>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A8F88" w14:textId="77777777" w:rsidR="00A5677B" w:rsidRDefault="00A5677B">
      <w:r>
        <w:separator/>
      </w:r>
    </w:p>
  </w:endnote>
  <w:endnote w:type="continuationSeparator" w:id="0">
    <w:p w14:paraId="35353FF3" w14:textId="77777777" w:rsidR="00A5677B" w:rsidRDefault="00A5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BD434" w14:textId="5E37BE0F" w:rsidR="00A57B15" w:rsidRPr="009741AC" w:rsidRDefault="00A57B15" w:rsidP="009741AC">
    <w:pPr>
      <w:pStyle w:val="Footer"/>
      <w:tabs>
        <w:tab w:val="clear" w:pos="8640"/>
        <w:tab w:val="right" w:pos="9120"/>
      </w:tabs>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3468AE">
      <w:rPr>
        <w:rFonts w:ascii="Arial" w:hAnsi="Arial" w:cs="Arial"/>
        <w:noProof/>
        <w:sz w:val="18"/>
        <w:szCs w:val="18"/>
      </w:rPr>
      <w:t>8/6/2024</w:t>
    </w:r>
    <w:r>
      <w:rPr>
        <w:rFonts w:ascii="Arial" w:hAnsi="Arial" w:cs="Arial"/>
        <w:sz w:val="18"/>
        <w:szCs w:val="18"/>
      </w:rPr>
      <w:fldChar w:fldCharType="end"/>
    </w:r>
    <w:r w:rsidRPr="009741AC">
      <w:rPr>
        <w:rFonts w:ascii="Arial" w:hAnsi="Arial" w:cs="Arial"/>
        <w:sz w:val="18"/>
        <w:szCs w:val="18"/>
      </w:rPr>
      <w:tab/>
    </w:r>
    <w:r w:rsidRPr="009741AC">
      <w:rPr>
        <w:rFonts w:ascii="Arial" w:hAnsi="Arial" w:cs="Arial"/>
        <w:sz w:val="18"/>
        <w:szCs w:val="18"/>
      </w:rPr>
      <w:tab/>
    </w:r>
    <w:r>
      <w:rPr>
        <w:rFonts w:ascii="Arial" w:hAnsi="Arial" w:cs="Arial"/>
        <w:sz w:val="18"/>
        <w:szCs w:val="18"/>
      </w:rPr>
      <w:tab/>
    </w:r>
    <w:r>
      <w:rPr>
        <w:rFonts w:ascii="Arial" w:hAnsi="Arial" w:cs="Arial"/>
        <w:sz w:val="18"/>
        <w:szCs w:val="18"/>
      </w:rPr>
      <w:tab/>
    </w:r>
    <w:r w:rsidRPr="009741AC">
      <w:rPr>
        <w:rFonts w:ascii="Arial" w:hAnsi="Arial" w:cs="Arial"/>
        <w:sz w:val="18"/>
        <w:szCs w:val="18"/>
      </w:rPr>
      <w:fldChar w:fldCharType="begin"/>
    </w:r>
    <w:r w:rsidRPr="009741AC">
      <w:rPr>
        <w:rFonts w:ascii="Arial" w:hAnsi="Arial" w:cs="Arial"/>
        <w:sz w:val="18"/>
        <w:szCs w:val="18"/>
      </w:rPr>
      <w:instrText xml:space="preserve"> PAGE </w:instrText>
    </w:r>
    <w:r w:rsidRPr="009741AC">
      <w:rPr>
        <w:rFonts w:ascii="Arial" w:hAnsi="Arial" w:cs="Arial"/>
        <w:sz w:val="18"/>
        <w:szCs w:val="18"/>
      </w:rPr>
      <w:fldChar w:fldCharType="separate"/>
    </w:r>
    <w:r w:rsidR="00FB629D">
      <w:rPr>
        <w:rFonts w:ascii="Arial" w:hAnsi="Arial" w:cs="Arial"/>
        <w:noProof/>
        <w:sz w:val="18"/>
        <w:szCs w:val="18"/>
      </w:rPr>
      <w:t>1</w:t>
    </w:r>
    <w:r w:rsidRPr="009741AC">
      <w:rPr>
        <w:rFonts w:ascii="Arial" w:hAnsi="Arial" w:cs="Arial"/>
        <w:sz w:val="18"/>
        <w:szCs w:val="18"/>
      </w:rPr>
      <w:fldChar w:fldCharType="end"/>
    </w:r>
    <w:r w:rsidRPr="009741AC">
      <w:rPr>
        <w:rFonts w:ascii="Arial" w:hAnsi="Arial" w:cs="Arial"/>
        <w:sz w:val="18"/>
        <w:szCs w:val="18"/>
      </w:rPr>
      <w:t xml:space="preserve"> of </w:t>
    </w:r>
    <w:r w:rsidRPr="009741AC">
      <w:rPr>
        <w:rFonts w:ascii="Arial" w:hAnsi="Arial" w:cs="Arial"/>
        <w:sz w:val="18"/>
        <w:szCs w:val="18"/>
      </w:rPr>
      <w:fldChar w:fldCharType="begin"/>
    </w:r>
    <w:r w:rsidRPr="009741AC">
      <w:rPr>
        <w:rFonts w:ascii="Arial" w:hAnsi="Arial" w:cs="Arial"/>
        <w:sz w:val="18"/>
        <w:szCs w:val="18"/>
      </w:rPr>
      <w:instrText xml:space="preserve"> NUMPAGES </w:instrText>
    </w:r>
    <w:r w:rsidRPr="009741AC">
      <w:rPr>
        <w:rFonts w:ascii="Arial" w:hAnsi="Arial" w:cs="Arial"/>
        <w:sz w:val="18"/>
        <w:szCs w:val="18"/>
      </w:rPr>
      <w:fldChar w:fldCharType="separate"/>
    </w:r>
    <w:r w:rsidR="00FB629D">
      <w:rPr>
        <w:rFonts w:ascii="Arial" w:hAnsi="Arial" w:cs="Arial"/>
        <w:noProof/>
        <w:sz w:val="18"/>
        <w:szCs w:val="18"/>
      </w:rPr>
      <w:t>1</w:t>
    </w:r>
    <w:r w:rsidRPr="009741AC">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AED13" w14:textId="77777777" w:rsidR="00A5677B" w:rsidRDefault="00A5677B">
      <w:r>
        <w:separator/>
      </w:r>
    </w:p>
  </w:footnote>
  <w:footnote w:type="continuationSeparator" w:id="0">
    <w:p w14:paraId="0847C10D" w14:textId="77777777" w:rsidR="00A5677B" w:rsidRDefault="00A56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74074"/>
    <w:multiLevelType w:val="hybridMultilevel"/>
    <w:tmpl w:val="A7701D00"/>
    <w:lvl w:ilvl="0" w:tplc="9C421A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1D29F8"/>
    <w:multiLevelType w:val="hybridMultilevel"/>
    <w:tmpl w:val="7FE4B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613D8D"/>
    <w:multiLevelType w:val="hybridMultilevel"/>
    <w:tmpl w:val="FE5A71C8"/>
    <w:lvl w:ilvl="0" w:tplc="9C421A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466483">
    <w:abstractNumId w:val="1"/>
  </w:num>
  <w:num w:numId="2" w16cid:durableId="938870966">
    <w:abstractNumId w:val="2"/>
  </w:num>
  <w:num w:numId="3" w16cid:durableId="128969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D2C"/>
    <w:rsid w:val="00026DC5"/>
    <w:rsid w:val="000E5D12"/>
    <w:rsid w:val="000E733F"/>
    <w:rsid w:val="00151103"/>
    <w:rsid w:val="001D65D8"/>
    <w:rsid w:val="0025598A"/>
    <w:rsid w:val="00272D27"/>
    <w:rsid w:val="00283848"/>
    <w:rsid w:val="002B4DAE"/>
    <w:rsid w:val="00334A55"/>
    <w:rsid w:val="0033700F"/>
    <w:rsid w:val="003406DD"/>
    <w:rsid w:val="003468AE"/>
    <w:rsid w:val="00346E26"/>
    <w:rsid w:val="00361DA8"/>
    <w:rsid w:val="00391881"/>
    <w:rsid w:val="003E734B"/>
    <w:rsid w:val="004466CC"/>
    <w:rsid w:val="00460606"/>
    <w:rsid w:val="00466093"/>
    <w:rsid w:val="00492428"/>
    <w:rsid w:val="004E25AF"/>
    <w:rsid w:val="004F6204"/>
    <w:rsid w:val="00526655"/>
    <w:rsid w:val="00527556"/>
    <w:rsid w:val="00535129"/>
    <w:rsid w:val="005400D7"/>
    <w:rsid w:val="005A514B"/>
    <w:rsid w:val="005A726A"/>
    <w:rsid w:val="0060663C"/>
    <w:rsid w:val="00645C64"/>
    <w:rsid w:val="00653112"/>
    <w:rsid w:val="00670E02"/>
    <w:rsid w:val="00677EA7"/>
    <w:rsid w:val="006A6698"/>
    <w:rsid w:val="006B44E8"/>
    <w:rsid w:val="006C02A6"/>
    <w:rsid w:val="006D081D"/>
    <w:rsid w:val="006E2CCC"/>
    <w:rsid w:val="00700023"/>
    <w:rsid w:val="007666B6"/>
    <w:rsid w:val="00770251"/>
    <w:rsid w:val="00777680"/>
    <w:rsid w:val="00783BB9"/>
    <w:rsid w:val="007B10FF"/>
    <w:rsid w:val="007D70E6"/>
    <w:rsid w:val="008028A0"/>
    <w:rsid w:val="008611CE"/>
    <w:rsid w:val="00883B73"/>
    <w:rsid w:val="008C475F"/>
    <w:rsid w:val="008C48BD"/>
    <w:rsid w:val="008F6094"/>
    <w:rsid w:val="00925712"/>
    <w:rsid w:val="00927FED"/>
    <w:rsid w:val="009741AC"/>
    <w:rsid w:val="0097620E"/>
    <w:rsid w:val="00981EDF"/>
    <w:rsid w:val="009853CB"/>
    <w:rsid w:val="00987E2A"/>
    <w:rsid w:val="00991D38"/>
    <w:rsid w:val="009E2814"/>
    <w:rsid w:val="00A11AA8"/>
    <w:rsid w:val="00A45DB6"/>
    <w:rsid w:val="00A5677B"/>
    <w:rsid w:val="00A56EF9"/>
    <w:rsid w:val="00A57B15"/>
    <w:rsid w:val="00A6062F"/>
    <w:rsid w:val="00A61DB4"/>
    <w:rsid w:val="00A82148"/>
    <w:rsid w:val="00B5191F"/>
    <w:rsid w:val="00B8787C"/>
    <w:rsid w:val="00C0351F"/>
    <w:rsid w:val="00C23EF5"/>
    <w:rsid w:val="00CA4136"/>
    <w:rsid w:val="00CD44F5"/>
    <w:rsid w:val="00CD7E76"/>
    <w:rsid w:val="00CE4580"/>
    <w:rsid w:val="00D26227"/>
    <w:rsid w:val="00D32BAA"/>
    <w:rsid w:val="00DB04CD"/>
    <w:rsid w:val="00DE690A"/>
    <w:rsid w:val="00E2286E"/>
    <w:rsid w:val="00E5285C"/>
    <w:rsid w:val="00E52CAD"/>
    <w:rsid w:val="00E74A0F"/>
    <w:rsid w:val="00E84968"/>
    <w:rsid w:val="00EA0390"/>
    <w:rsid w:val="00EA6BA1"/>
    <w:rsid w:val="00EB07E3"/>
    <w:rsid w:val="00ED2180"/>
    <w:rsid w:val="00F12231"/>
    <w:rsid w:val="00F12C0F"/>
    <w:rsid w:val="00F75519"/>
    <w:rsid w:val="00F80113"/>
    <w:rsid w:val="00F8603B"/>
    <w:rsid w:val="00FB629D"/>
    <w:rsid w:val="00FD7D2C"/>
    <w:rsid w:val="00FE7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033394"/>
  <w15:docId w15:val="{DFDCD420-CA8B-4980-81C2-E330F75F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41AC"/>
    <w:pPr>
      <w:tabs>
        <w:tab w:val="center" w:pos="4320"/>
        <w:tab w:val="right" w:pos="8640"/>
      </w:tabs>
    </w:pPr>
  </w:style>
  <w:style w:type="paragraph" w:styleId="Footer">
    <w:name w:val="footer"/>
    <w:basedOn w:val="Normal"/>
    <w:rsid w:val="009741AC"/>
    <w:pPr>
      <w:tabs>
        <w:tab w:val="center" w:pos="4320"/>
        <w:tab w:val="right" w:pos="8640"/>
      </w:tabs>
    </w:pPr>
  </w:style>
  <w:style w:type="paragraph" w:styleId="BalloonText">
    <w:name w:val="Balloon Text"/>
    <w:basedOn w:val="Normal"/>
    <w:link w:val="BalloonTextChar"/>
    <w:uiPriority w:val="99"/>
    <w:semiHidden/>
    <w:unhideWhenUsed/>
    <w:rsid w:val="008611CE"/>
    <w:rPr>
      <w:rFonts w:ascii="Tahoma" w:hAnsi="Tahoma" w:cs="Tahoma"/>
      <w:sz w:val="16"/>
      <w:szCs w:val="16"/>
    </w:rPr>
  </w:style>
  <w:style w:type="character" w:customStyle="1" w:styleId="BalloonTextChar">
    <w:name w:val="Balloon Text Char"/>
    <w:link w:val="BalloonText"/>
    <w:uiPriority w:val="99"/>
    <w:semiHidden/>
    <w:rsid w:val="008611CE"/>
    <w:rPr>
      <w:rFonts w:ascii="Tahoma" w:hAnsi="Tahoma" w:cs="Tahoma"/>
      <w:sz w:val="16"/>
      <w:szCs w:val="16"/>
    </w:rPr>
  </w:style>
  <w:style w:type="paragraph" w:styleId="ListParagraph">
    <w:name w:val="List Paragraph"/>
    <w:basedOn w:val="Normal"/>
    <w:uiPriority w:val="34"/>
    <w:qFormat/>
    <w:rsid w:val="0097620E"/>
    <w:pPr>
      <w:ind w:left="720"/>
      <w:contextualSpacing/>
    </w:pPr>
  </w:style>
  <w:style w:type="character" w:styleId="Hyperlink">
    <w:name w:val="Hyperlink"/>
    <w:rsid w:val="00FD7D2C"/>
    <w:rPr>
      <w:color w:val="0000FF"/>
      <w:u w:val="single"/>
    </w:rPr>
  </w:style>
  <w:style w:type="character" w:styleId="UnresolvedMention">
    <w:name w:val="Unresolved Mention"/>
    <w:basedOn w:val="DefaultParagraphFont"/>
    <w:uiPriority w:val="99"/>
    <w:semiHidden/>
    <w:unhideWhenUsed/>
    <w:rsid w:val="00F75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wymer@aaf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wymer@aafp.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F06609CC46D4FBCD75787BD2640BA" ma:contentTypeVersion="20" ma:contentTypeDescription="Create a new document." ma:contentTypeScope="" ma:versionID="c553d0f3b8969b04a4dda26620d65422">
  <xsd:schema xmlns:xsd="http://www.w3.org/2001/XMLSchema" xmlns:xs="http://www.w3.org/2001/XMLSchema" xmlns:p="http://schemas.microsoft.com/office/2006/metadata/properties" xmlns:ns2="987ea0d2-c7d1-4cb4-bf46-0549baa7c8c1" xmlns:ns3="e804a4e9-027a-4614-b919-345eb10c7a8e" targetNamespace="http://schemas.microsoft.com/office/2006/metadata/properties" ma:root="true" ma:fieldsID="894f261b984e525f64394e7a5931dd83" ns2:_="" ns3:_="">
    <xsd:import namespace="987ea0d2-c7d1-4cb4-bf46-0549baa7c8c1"/>
    <xsd:import namespace="e804a4e9-027a-4614-b919-345eb10c7a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ea0d2-c7d1-4cb4-bf46-0549baa7c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e3359b-c1f3-4661-b598-579331bfc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04a4e9-027a-4614-b919-345eb10c7a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7a882d-1a40-420c-aa14-d1c8c492688d}" ma:internalName="TaxCatchAll" ma:showField="CatchAllData" ma:web="e804a4e9-027a-4614-b919-345eb10c7a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7ea0d2-c7d1-4cb4-bf46-0549baa7c8c1">
      <Terms xmlns="http://schemas.microsoft.com/office/infopath/2007/PartnerControls"/>
    </lcf76f155ced4ddcb4097134ff3c332f>
    <TaxCatchAll xmlns="e804a4e9-027a-4614-b919-345eb10c7a8e" xsi:nil="true"/>
  </documentManagement>
</p:properties>
</file>

<file path=customXml/itemProps1.xml><?xml version="1.0" encoding="utf-8"?>
<ds:datastoreItem xmlns:ds="http://schemas.openxmlformats.org/officeDocument/2006/customXml" ds:itemID="{DF32CEE0-DD92-40C5-A32D-5AD51F572624}"/>
</file>

<file path=customXml/itemProps2.xml><?xml version="1.0" encoding="utf-8"?>
<ds:datastoreItem xmlns:ds="http://schemas.openxmlformats.org/officeDocument/2006/customXml" ds:itemID="{05338EEE-DDE8-4F6B-ACD4-351C49F65130}">
  <ds:schemaRefs>
    <ds:schemaRef ds:uri="http://schemas.microsoft.com/sharepoint/v3/contenttype/forms"/>
  </ds:schemaRefs>
</ds:datastoreItem>
</file>

<file path=customXml/itemProps3.xml><?xml version="1.0" encoding="utf-8"?>
<ds:datastoreItem xmlns:ds="http://schemas.openxmlformats.org/officeDocument/2006/customXml" ds:itemID="{C918E19B-36AD-4421-BA8D-5851D8C4DE95}">
  <ds:schemaRefs>
    <ds:schemaRef ds:uri="http://schemas.microsoft.com/office/2006/metadata/properties"/>
    <ds:schemaRef ds:uri="http://schemas.microsoft.com/office/infopath/2007/PartnerControls"/>
    <ds:schemaRef ds:uri="308f50a1-a03d-4b53-a842-e02d339197b9"/>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AAFP</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Callie Castro</dc:creator>
  <cp:lastModifiedBy>Stacy Wymer</cp:lastModifiedBy>
  <cp:revision>16</cp:revision>
  <cp:lastPrinted>2019-09-09T19:15:00Z</cp:lastPrinted>
  <dcterms:created xsi:type="dcterms:W3CDTF">2022-10-10T21:04:00Z</dcterms:created>
  <dcterms:modified xsi:type="dcterms:W3CDTF">2024-08-06T14:28:00Z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0x01010078EFE71A6CD02644A4DE54E76DA74022</vt:lpwstr>
  </property>
  <property fmtid="{D5CDD505-2E9C-101B-9397-08002B2CF9AE}" pid="3" name="MediaServiceImageTags">
    <vt:lpwstr/>
  </property>
</Properties>
</file>